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060" w:rsidRDefault="00C13060" w:rsidP="00C13060">
      <w:pPr>
        <w:pStyle w:val="Title"/>
        <w:jc w:val="center"/>
        <w:rPr>
          <w:color w:val="000000"/>
          <w:sz w:val="23"/>
          <w:szCs w:val="23"/>
        </w:rPr>
      </w:pPr>
      <w:bookmarkStart w:id="0" w:name="_GoBack"/>
      <w:bookmarkEnd w:id="0"/>
      <w:r>
        <w:rPr>
          <w:b/>
          <w:bCs/>
          <w:color w:val="000000"/>
          <w:sz w:val="23"/>
          <w:szCs w:val="23"/>
          <w:u w:val="single"/>
        </w:rPr>
        <w:t xml:space="preserve">WG on Communications and Information Systems for e-Navigation </w:t>
      </w:r>
    </w:p>
    <w:p w:rsidR="00931E52" w:rsidRDefault="00931E52"/>
    <w:p w:rsidR="00C13060" w:rsidRDefault="00C13060"/>
    <w:p w:rsidR="00C13060" w:rsidRDefault="00C13060" w:rsidP="00C13060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  <w:u w:val="single"/>
        </w:rPr>
        <w:t xml:space="preserve">(To IALA PAP and IALA Council) </w:t>
      </w:r>
    </w:p>
    <w:p w:rsidR="00C13060" w:rsidRDefault="00C13060"/>
    <w:p w:rsidR="00C13060" w:rsidRPr="00EE00D9" w:rsidRDefault="00085E7C">
      <w:pPr>
        <w:rPr>
          <w:rFonts w:ascii="Arial" w:hAnsi="Arial" w:cs="Arial"/>
          <w:b/>
          <w:bCs/>
          <w:sz w:val="23"/>
          <w:szCs w:val="23"/>
        </w:rPr>
      </w:pPr>
      <w:r w:rsidRPr="00085E7C">
        <w:rPr>
          <w:rFonts w:ascii="Arial" w:hAnsi="Arial" w:cs="Arial"/>
          <w:b/>
          <w:bCs/>
          <w:sz w:val="23"/>
          <w:szCs w:val="23"/>
        </w:rPr>
        <w:t>Introduction</w:t>
      </w:r>
    </w:p>
    <w:p w:rsidR="00C13060" w:rsidRDefault="00C13060">
      <w:pPr>
        <w:rPr>
          <w:b/>
          <w:bCs/>
          <w:sz w:val="23"/>
          <w:szCs w:val="23"/>
        </w:rPr>
      </w:pPr>
    </w:p>
    <w:p w:rsidR="00C13060" w:rsidRDefault="00C13060" w:rsidP="00C13060">
      <w:pPr>
        <w:pStyle w:val="BodyText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Communications was </w:t>
      </w:r>
      <w:proofErr w:type="spellStart"/>
      <w:r>
        <w:rPr>
          <w:color w:val="000000"/>
          <w:sz w:val="23"/>
          <w:szCs w:val="23"/>
        </w:rPr>
        <w:t>recognised</w:t>
      </w:r>
      <w:proofErr w:type="spellEnd"/>
      <w:r>
        <w:rPr>
          <w:color w:val="000000"/>
          <w:sz w:val="23"/>
          <w:szCs w:val="23"/>
        </w:rPr>
        <w:t xml:space="preserve"> as one of the three fundamental components required for e-Navigation to succeed (together with ENCs &amp; redundant position-fixing). </w:t>
      </w:r>
      <w:r w:rsidR="004E1B4A">
        <w:rPr>
          <w:color w:val="000000"/>
          <w:sz w:val="23"/>
          <w:szCs w:val="23"/>
        </w:rPr>
        <w:t xml:space="preserve"> The Communications </w:t>
      </w:r>
      <w:r>
        <w:rPr>
          <w:color w:val="000000"/>
          <w:sz w:val="23"/>
          <w:szCs w:val="23"/>
        </w:rPr>
        <w:t>Working Group</w:t>
      </w:r>
      <w:r w:rsidR="004E1B4A">
        <w:rPr>
          <w:color w:val="000000"/>
          <w:sz w:val="23"/>
          <w:szCs w:val="23"/>
        </w:rPr>
        <w:t xml:space="preserve"> was established </w:t>
      </w:r>
      <w:r>
        <w:rPr>
          <w:color w:val="000000"/>
          <w:sz w:val="23"/>
          <w:szCs w:val="23"/>
        </w:rPr>
        <w:t>at e-NAV 4</w:t>
      </w:r>
      <w:r w:rsidR="004E1B4A">
        <w:rPr>
          <w:color w:val="000000"/>
          <w:sz w:val="23"/>
          <w:szCs w:val="23"/>
        </w:rPr>
        <w:t xml:space="preserve"> to develop an </w:t>
      </w:r>
      <w:r w:rsidR="004E1B4A" w:rsidRPr="00C13060">
        <w:rPr>
          <w:sz w:val="23"/>
          <w:szCs w:val="23"/>
        </w:rPr>
        <w:t>IALA World-Wide Radio Communication Plan (IALA WWRCP)</w:t>
      </w:r>
      <w:r w:rsidR="006E0646">
        <w:rPr>
          <w:sz w:val="23"/>
          <w:szCs w:val="23"/>
        </w:rPr>
        <w:t xml:space="preserve">; and to study and provide guidance on existing and developing communications and information technology systems to support </w:t>
      </w:r>
      <w:proofErr w:type="spellStart"/>
      <w:r w:rsidR="006E0646">
        <w:rPr>
          <w:sz w:val="23"/>
          <w:szCs w:val="23"/>
        </w:rPr>
        <w:t>eNavigation</w:t>
      </w:r>
      <w:proofErr w:type="spellEnd"/>
      <w:r>
        <w:rPr>
          <w:color w:val="000000"/>
          <w:sz w:val="23"/>
          <w:szCs w:val="23"/>
        </w:rPr>
        <w:t xml:space="preserve">.  </w:t>
      </w:r>
    </w:p>
    <w:p w:rsidR="00C13060" w:rsidRDefault="00C13060"/>
    <w:p w:rsidR="00C13060" w:rsidRDefault="00C13060"/>
    <w:p w:rsidR="00C13060" w:rsidRDefault="00C13060" w:rsidP="00C1306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The work of the group would be directed by the developing e-Navigation Strategy within IMO. </w:t>
      </w:r>
    </w:p>
    <w:p w:rsidR="00C13060" w:rsidRDefault="00C13060"/>
    <w:p w:rsidR="00C13060" w:rsidRPr="00C13060" w:rsidRDefault="00C13060">
      <w:pPr>
        <w:rPr>
          <w:rFonts w:ascii="Arial" w:hAnsi="Arial" w:cs="Arial"/>
          <w:b/>
          <w:bCs/>
          <w:sz w:val="23"/>
          <w:szCs w:val="23"/>
        </w:rPr>
      </w:pPr>
      <w:r w:rsidRPr="00C13060">
        <w:rPr>
          <w:rFonts w:ascii="Arial" w:hAnsi="Arial" w:cs="Arial"/>
          <w:b/>
          <w:bCs/>
          <w:sz w:val="23"/>
          <w:szCs w:val="23"/>
        </w:rPr>
        <w:t>Scope</w:t>
      </w:r>
    </w:p>
    <w:p w:rsid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Initial discussion concerned radio-communications, however this was later broadened to include information systems. This extension will make close coordination with the other working groups, in particular Strategy &amp; Operations and the Architecture TWG. Maritime Information Systems are to become part of the remit of WG1 and there will be a need for liaison on those matters.</w:t>
      </w:r>
    </w:p>
    <w:p w:rsidR="00C13060" w:rsidRDefault="00C13060">
      <w:pPr>
        <w:rPr>
          <w:rFonts w:ascii="Arial" w:hAnsi="Arial" w:cs="Arial"/>
          <w:sz w:val="23"/>
          <w:szCs w:val="23"/>
        </w:rPr>
      </w:pPr>
    </w:p>
    <w:p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b/>
          <w:bCs/>
          <w:sz w:val="23"/>
          <w:szCs w:val="23"/>
        </w:rPr>
        <w:t xml:space="preserve">Objective </w:t>
      </w:r>
    </w:p>
    <w:p w:rsidR="00C13060" w:rsidRDefault="00AF2531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The objective of WG4 is t</w:t>
      </w:r>
      <w:r w:rsidR="00B54CCB">
        <w:rPr>
          <w:rFonts w:ascii="Arial" w:hAnsi="Arial" w:cs="Arial"/>
          <w:sz w:val="23"/>
          <w:szCs w:val="23"/>
        </w:rPr>
        <w:t xml:space="preserve">o support the </w:t>
      </w:r>
      <w:proofErr w:type="spellStart"/>
      <w:r w:rsidR="00B54CCB">
        <w:rPr>
          <w:rFonts w:ascii="Arial" w:hAnsi="Arial" w:cs="Arial"/>
          <w:sz w:val="23"/>
          <w:szCs w:val="23"/>
        </w:rPr>
        <w:t>eNavigation</w:t>
      </w:r>
      <w:proofErr w:type="spellEnd"/>
      <w:r w:rsidR="00B54CCB">
        <w:rPr>
          <w:rFonts w:ascii="Arial" w:hAnsi="Arial" w:cs="Arial"/>
          <w:sz w:val="23"/>
          <w:szCs w:val="23"/>
        </w:rPr>
        <w:t xml:space="preserve"> Committee by studying existing and developing </w:t>
      </w:r>
      <w:r>
        <w:rPr>
          <w:rFonts w:ascii="Arial" w:hAnsi="Arial" w:cs="Arial"/>
          <w:sz w:val="23"/>
          <w:szCs w:val="23"/>
        </w:rPr>
        <w:t>communication</w:t>
      </w:r>
      <w:r w:rsidR="00B54CCB">
        <w:rPr>
          <w:rFonts w:ascii="Arial" w:hAnsi="Arial" w:cs="Arial"/>
          <w:sz w:val="23"/>
          <w:szCs w:val="23"/>
        </w:rPr>
        <w:t xml:space="preserve"> technologies and </w:t>
      </w:r>
      <w:r>
        <w:rPr>
          <w:rFonts w:ascii="Arial" w:hAnsi="Arial" w:cs="Arial"/>
          <w:sz w:val="23"/>
          <w:szCs w:val="23"/>
        </w:rPr>
        <w:t>assist in securing</w:t>
      </w:r>
      <w:r w:rsidR="00B54CCB">
        <w:rPr>
          <w:rFonts w:ascii="Arial" w:hAnsi="Arial" w:cs="Arial"/>
          <w:sz w:val="23"/>
          <w:szCs w:val="23"/>
        </w:rPr>
        <w:t xml:space="preserve"> the necessary spectrum for </w:t>
      </w:r>
      <w:proofErr w:type="spellStart"/>
      <w:r w:rsidR="00B54CCB">
        <w:rPr>
          <w:rFonts w:ascii="Arial" w:hAnsi="Arial" w:cs="Arial"/>
          <w:sz w:val="23"/>
          <w:szCs w:val="23"/>
        </w:rPr>
        <w:t>eNavigation</w:t>
      </w:r>
      <w:proofErr w:type="spellEnd"/>
      <w:r w:rsidR="00B54CCB">
        <w:rPr>
          <w:rFonts w:ascii="Arial" w:hAnsi="Arial" w:cs="Arial"/>
          <w:sz w:val="23"/>
          <w:szCs w:val="23"/>
        </w:rPr>
        <w:t xml:space="preserve"> and GMDSS Modernization. M</w:t>
      </w:r>
      <w:r w:rsidR="004A73A7">
        <w:rPr>
          <w:rFonts w:ascii="Arial" w:hAnsi="Arial" w:cs="Arial"/>
          <w:sz w:val="23"/>
          <w:szCs w:val="23"/>
        </w:rPr>
        <w:t xml:space="preserve">odify the </w:t>
      </w:r>
      <w:r w:rsidR="00C13060" w:rsidRPr="00C13060">
        <w:rPr>
          <w:rFonts w:ascii="Arial" w:hAnsi="Arial" w:cs="Arial"/>
          <w:sz w:val="23"/>
          <w:szCs w:val="23"/>
        </w:rPr>
        <w:t>IALA World-Wide Radio Communication Plan (IALA WWRCP)</w:t>
      </w:r>
      <w:r w:rsidR="004A73A7">
        <w:rPr>
          <w:rFonts w:ascii="Arial" w:hAnsi="Arial" w:cs="Arial"/>
          <w:sz w:val="23"/>
          <w:szCs w:val="23"/>
        </w:rPr>
        <w:t xml:space="preserve">, as necessary, to consider new systems or technologies for </w:t>
      </w:r>
      <w:proofErr w:type="spellStart"/>
      <w:r w:rsidR="004A73A7">
        <w:rPr>
          <w:rFonts w:ascii="Arial" w:hAnsi="Arial" w:cs="Arial"/>
          <w:sz w:val="23"/>
          <w:szCs w:val="23"/>
        </w:rPr>
        <w:t>eNav</w:t>
      </w:r>
      <w:proofErr w:type="spellEnd"/>
      <w:r w:rsidR="004A73A7">
        <w:rPr>
          <w:rFonts w:ascii="Arial" w:hAnsi="Arial" w:cs="Arial"/>
          <w:sz w:val="23"/>
          <w:szCs w:val="23"/>
        </w:rPr>
        <w:t xml:space="preserve"> or maritime communications. In addition, remove any obsolete systems that are no longer being considered for </w:t>
      </w:r>
      <w:proofErr w:type="spellStart"/>
      <w:r w:rsidR="004A73A7">
        <w:rPr>
          <w:rFonts w:ascii="Arial" w:hAnsi="Arial" w:cs="Arial"/>
          <w:sz w:val="23"/>
          <w:szCs w:val="23"/>
        </w:rPr>
        <w:t>eNav</w:t>
      </w:r>
      <w:proofErr w:type="spellEnd"/>
      <w:r w:rsidR="004A73A7">
        <w:rPr>
          <w:rFonts w:ascii="Arial" w:hAnsi="Arial" w:cs="Arial"/>
          <w:sz w:val="23"/>
          <w:szCs w:val="23"/>
        </w:rPr>
        <w:t xml:space="preserve"> or are no longer used for maritime communications.</w:t>
      </w:r>
    </w:p>
    <w:p w:rsidR="00C13060" w:rsidRDefault="00C13060">
      <w:pPr>
        <w:rPr>
          <w:rFonts w:ascii="Arial" w:hAnsi="Arial" w:cs="Arial"/>
          <w:sz w:val="23"/>
          <w:szCs w:val="23"/>
        </w:rPr>
      </w:pPr>
    </w:p>
    <w:p w:rsidR="00C13060" w:rsidRPr="00C13060" w:rsidRDefault="00C13060">
      <w:pPr>
        <w:rPr>
          <w:rFonts w:ascii="Arial" w:hAnsi="Arial" w:cs="Arial"/>
          <w:b/>
          <w:bCs/>
          <w:color w:val="000000"/>
          <w:sz w:val="23"/>
          <w:szCs w:val="23"/>
        </w:rPr>
      </w:pPr>
      <w:r w:rsidRPr="00C13060">
        <w:rPr>
          <w:rFonts w:ascii="Arial" w:hAnsi="Arial" w:cs="Arial"/>
          <w:b/>
          <w:bCs/>
          <w:color w:val="000000"/>
          <w:sz w:val="23"/>
          <w:szCs w:val="23"/>
        </w:rPr>
        <w:t>Terms of Reference</w:t>
      </w:r>
    </w:p>
    <w:p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sz w:val="23"/>
          <w:szCs w:val="23"/>
        </w:rPr>
        <w:t xml:space="preserve">1. Study operational and technical requirements (to 2020+) for communications and information systems in e-Navigation (incl. GMDSS, Maritime Information Systems, ship to ship &amp; shore, shore to shore &amp; ship). </w:t>
      </w:r>
    </w:p>
    <w:p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sz w:val="23"/>
          <w:szCs w:val="23"/>
        </w:rPr>
        <w:t xml:space="preserve">2. Identify radio communication services and consider spectrum management approaches (including the possible effect of spectrum pricing) and provide options for different scenarios.  </w:t>
      </w:r>
    </w:p>
    <w:p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3. Evaluate the potential development of comm</w:t>
      </w:r>
      <w:r>
        <w:rPr>
          <w:rFonts w:ascii="Arial" w:hAnsi="Arial" w:cs="Arial"/>
          <w:sz w:val="23"/>
          <w:szCs w:val="23"/>
        </w:rPr>
        <w:t>unication channels within other</w:t>
      </w:r>
      <w:r w:rsidRPr="00C13060">
        <w:rPr>
          <w:rFonts w:ascii="Arial" w:hAnsi="Arial" w:cs="Arial"/>
          <w:sz w:val="23"/>
          <w:szCs w:val="23"/>
        </w:rPr>
        <w:t xml:space="preserve"> frequency bands, including the IALA MF DGNSS beacon system and e-Loran.</w:t>
      </w:r>
    </w:p>
    <w:p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4. Take account of the output of WG1 (Strategy &amp; Operations), in particular the concepts: 'common maritime information data structure' and 'automated and standard reporting functions', including a consideration of legal and commercial restrictions when 'polling' information from ships.</w:t>
      </w:r>
    </w:p>
    <w:p w:rsidR="00C13060" w:rsidRPr="00C13060" w:rsidRDefault="00C13060" w:rsidP="00C13060">
      <w:pPr>
        <w:pStyle w:val="Default"/>
        <w:jc w:val="both"/>
        <w:rPr>
          <w:sz w:val="23"/>
          <w:szCs w:val="23"/>
        </w:rPr>
      </w:pPr>
      <w:r w:rsidRPr="00C13060">
        <w:rPr>
          <w:sz w:val="23"/>
          <w:szCs w:val="23"/>
        </w:rPr>
        <w:t xml:space="preserve">5. Work closely with the AIS TWG on questions relating to spectrum requirements for AIS, the Architecture TWG on ship-shore and shore-shore radio link requirements </w:t>
      </w:r>
      <w:r w:rsidRPr="00C13060">
        <w:rPr>
          <w:sz w:val="23"/>
          <w:szCs w:val="23"/>
        </w:rPr>
        <w:lastRenderedPageBreak/>
        <w:t xml:space="preserve">and the proposed MIS WG on user-requirements for maritime information. </w:t>
      </w:r>
    </w:p>
    <w:p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6. Take account of the developing e-Navigation Strategy within IMO and parallel studies, in particular those carried out for ICAO on future communications for aviation.</w:t>
      </w:r>
    </w:p>
    <w:p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7. Prepare an action plan for obtaining international agreement on requirements, frequency assignments and technical characteristics.</w:t>
      </w:r>
    </w:p>
    <w:p w:rsidR="00C13060" w:rsidRP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 xml:space="preserve">8. </w:t>
      </w:r>
      <w:r w:rsidR="004A73A7">
        <w:rPr>
          <w:rFonts w:ascii="Arial" w:hAnsi="Arial" w:cs="Arial"/>
          <w:sz w:val="23"/>
          <w:szCs w:val="23"/>
        </w:rPr>
        <w:t xml:space="preserve">Update, as necessary, the </w:t>
      </w:r>
      <w:r w:rsidR="004A73A7" w:rsidRPr="00C13060">
        <w:rPr>
          <w:rFonts w:ascii="Arial" w:hAnsi="Arial" w:cs="Arial"/>
          <w:sz w:val="23"/>
          <w:szCs w:val="23"/>
        </w:rPr>
        <w:t>IALA World-Wide Radio Communication Plan (IALA WWRCP)</w:t>
      </w:r>
      <w:r w:rsidRPr="00C13060">
        <w:rPr>
          <w:rFonts w:ascii="Arial" w:hAnsi="Arial" w:cs="Arial"/>
          <w:sz w:val="23"/>
          <w:szCs w:val="23"/>
        </w:rPr>
        <w:t xml:space="preserve"> </w:t>
      </w:r>
      <w:r w:rsidR="004A73A7">
        <w:rPr>
          <w:rFonts w:ascii="Arial" w:hAnsi="Arial" w:cs="Arial"/>
          <w:sz w:val="23"/>
          <w:szCs w:val="23"/>
        </w:rPr>
        <w:t xml:space="preserve">and submit </w:t>
      </w:r>
      <w:r w:rsidRPr="00C13060">
        <w:rPr>
          <w:rFonts w:ascii="Arial" w:hAnsi="Arial" w:cs="Arial"/>
          <w:sz w:val="23"/>
          <w:szCs w:val="23"/>
        </w:rPr>
        <w:t>for consideration by the e-NAV Committee.</w:t>
      </w:r>
    </w:p>
    <w:p w:rsidR="00C13060" w:rsidRDefault="00C13060">
      <w:pPr>
        <w:rPr>
          <w:rFonts w:ascii="Arial" w:hAnsi="Arial" w:cs="Arial"/>
          <w:sz w:val="23"/>
          <w:szCs w:val="23"/>
        </w:rPr>
      </w:pPr>
      <w:r w:rsidRPr="00C13060">
        <w:rPr>
          <w:rFonts w:ascii="Arial" w:hAnsi="Arial" w:cs="Arial"/>
          <w:sz w:val="23"/>
          <w:szCs w:val="23"/>
        </w:rPr>
        <w:t>9. Draw from that plan any submissions needed by national administrations to WRC</w:t>
      </w:r>
      <w:r>
        <w:rPr>
          <w:rFonts w:ascii="Arial" w:hAnsi="Arial" w:cs="Arial"/>
          <w:sz w:val="23"/>
          <w:szCs w:val="23"/>
        </w:rPr>
        <w:t>-12</w:t>
      </w:r>
      <w:r w:rsidR="00AD208F">
        <w:rPr>
          <w:rFonts w:ascii="Arial" w:hAnsi="Arial" w:cs="Arial"/>
          <w:sz w:val="23"/>
          <w:szCs w:val="23"/>
        </w:rPr>
        <w:t xml:space="preserve"> and WRC-16</w:t>
      </w:r>
      <w:r>
        <w:rPr>
          <w:rFonts w:ascii="Arial" w:hAnsi="Arial" w:cs="Arial"/>
          <w:sz w:val="23"/>
          <w:szCs w:val="23"/>
        </w:rPr>
        <w:t>.</w:t>
      </w:r>
    </w:p>
    <w:p w:rsidR="00EE00D9" w:rsidRDefault="00EE00D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10. Liaison with IMO and ITU WP5B, as necessary, to share study information in support of </w:t>
      </w:r>
      <w:proofErr w:type="spellStart"/>
      <w:r>
        <w:rPr>
          <w:rFonts w:ascii="Arial" w:hAnsi="Arial" w:cs="Arial"/>
          <w:sz w:val="23"/>
          <w:szCs w:val="23"/>
        </w:rPr>
        <w:t>eNav</w:t>
      </w:r>
      <w:proofErr w:type="spellEnd"/>
      <w:r>
        <w:rPr>
          <w:rFonts w:ascii="Arial" w:hAnsi="Arial" w:cs="Arial"/>
          <w:sz w:val="23"/>
          <w:szCs w:val="23"/>
        </w:rPr>
        <w:t xml:space="preserve"> and GMDSS communications requirements. </w:t>
      </w:r>
    </w:p>
    <w:p w:rsidR="00C13060" w:rsidRDefault="00C13060">
      <w:pPr>
        <w:rPr>
          <w:rFonts w:ascii="Arial" w:hAnsi="Arial" w:cs="Arial"/>
          <w:b/>
          <w:bCs/>
          <w:sz w:val="23"/>
          <w:szCs w:val="23"/>
        </w:rPr>
      </w:pPr>
    </w:p>
    <w:p w:rsidR="00C13060" w:rsidRPr="00C13060" w:rsidRDefault="00C13060">
      <w:pPr>
        <w:rPr>
          <w:rFonts w:ascii="Arial" w:hAnsi="Arial" w:cs="Arial"/>
          <w:b/>
          <w:bCs/>
          <w:sz w:val="23"/>
          <w:szCs w:val="23"/>
        </w:rPr>
      </w:pPr>
      <w:r w:rsidRPr="00C13060">
        <w:rPr>
          <w:rFonts w:ascii="Arial" w:hAnsi="Arial" w:cs="Arial"/>
          <w:b/>
          <w:bCs/>
          <w:sz w:val="23"/>
          <w:szCs w:val="23"/>
        </w:rPr>
        <w:t>Timescale</w:t>
      </w:r>
    </w:p>
    <w:p w:rsidR="00C13060" w:rsidRPr="00C13060" w:rsidRDefault="00C13060">
      <w:pPr>
        <w:rPr>
          <w:rFonts w:ascii="Arial" w:hAnsi="Arial" w:cs="Arial"/>
        </w:rPr>
      </w:pPr>
      <w:r w:rsidRPr="00C13060">
        <w:rPr>
          <w:rFonts w:ascii="Arial" w:hAnsi="Arial" w:cs="Arial"/>
          <w:sz w:val="23"/>
          <w:szCs w:val="23"/>
        </w:rPr>
        <w:t>It is envisaged that the new WG will work over Sessions</w:t>
      </w:r>
      <w:r w:rsidR="00AD208F">
        <w:rPr>
          <w:rFonts w:ascii="Arial" w:hAnsi="Arial" w:cs="Arial"/>
          <w:sz w:val="23"/>
          <w:szCs w:val="23"/>
        </w:rPr>
        <w:t>8-11</w:t>
      </w:r>
      <w:r w:rsidRPr="00C13060">
        <w:rPr>
          <w:rFonts w:ascii="Arial" w:hAnsi="Arial" w:cs="Arial"/>
          <w:sz w:val="23"/>
          <w:szCs w:val="23"/>
        </w:rPr>
        <w:t xml:space="preserve">, by e-mail and with inter-sessional meetings if necessary, presenting its report at e-NAV </w:t>
      </w:r>
      <w:r w:rsidR="00AD208F">
        <w:rPr>
          <w:rFonts w:ascii="Arial" w:hAnsi="Arial" w:cs="Arial"/>
          <w:sz w:val="23"/>
          <w:szCs w:val="23"/>
        </w:rPr>
        <w:t>11</w:t>
      </w:r>
      <w:r w:rsidRPr="00C13060">
        <w:rPr>
          <w:rFonts w:ascii="Arial" w:hAnsi="Arial" w:cs="Arial"/>
          <w:sz w:val="23"/>
          <w:szCs w:val="23"/>
        </w:rPr>
        <w:t xml:space="preserve"> (September </w:t>
      </w:r>
      <w:r w:rsidR="00AD208F" w:rsidRPr="00C13060">
        <w:rPr>
          <w:rFonts w:ascii="Arial" w:hAnsi="Arial" w:cs="Arial"/>
          <w:sz w:val="23"/>
          <w:szCs w:val="23"/>
        </w:rPr>
        <w:t>20</w:t>
      </w:r>
      <w:r w:rsidR="00AD208F">
        <w:rPr>
          <w:rFonts w:ascii="Arial" w:hAnsi="Arial" w:cs="Arial"/>
          <w:sz w:val="23"/>
          <w:szCs w:val="23"/>
        </w:rPr>
        <w:t>13</w:t>
      </w:r>
      <w:r w:rsidRPr="00C13060">
        <w:rPr>
          <w:rFonts w:ascii="Arial" w:hAnsi="Arial" w:cs="Arial"/>
          <w:sz w:val="23"/>
          <w:szCs w:val="23"/>
        </w:rPr>
        <w:t xml:space="preserve">). This should allow time for IALA Members to influence their national inputs to the next WRC in </w:t>
      </w:r>
      <w:r w:rsidR="00AD208F" w:rsidRPr="00C13060">
        <w:rPr>
          <w:rFonts w:ascii="Arial" w:hAnsi="Arial" w:cs="Arial"/>
          <w:sz w:val="23"/>
          <w:szCs w:val="23"/>
        </w:rPr>
        <w:t>201</w:t>
      </w:r>
      <w:r w:rsidR="00AD208F">
        <w:rPr>
          <w:rFonts w:ascii="Arial" w:hAnsi="Arial" w:cs="Arial"/>
          <w:sz w:val="23"/>
          <w:szCs w:val="23"/>
        </w:rPr>
        <w:t xml:space="preserve">2 and anticipated WRC-16 agenda items for GMDSS Modernization and </w:t>
      </w:r>
      <w:proofErr w:type="spellStart"/>
      <w:r w:rsidR="00AD208F">
        <w:rPr>
          <w:rFonts w:ascii="Arial" w:hAnsi="Arial" w:cs="Arial"/>
          <w:sz w:val="23"/>
          <w:szCs w:val="23"/>
        </w:rPr>
        <w:t>eNav</w:t>
      </w:r>
      <w:proofErr w:type="spellEnd"/>
      <w:r w:rsidRPr="00C13060">
        <w:rPr>
          <w:rFonts w:ascii="Arial" w:hAnsi="Arial" w:cs="Arial"/>
          <w:sz w:val="23"/>
          <w:szCs w:val="23"/>
        </w:rPr>
        <w:t>.</w:t>
      </w:r>
    </w:p>
    <w:sectPr w:rsidR="00C13060" w:rsidRPr="00C13060" w:rsidSect="00D71CC6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1D" w:rsidRDefault="002D7D1D" w:rsidP="00D0498E">
      <w:r>
        <w:separator/>
      </w:r>
    </w:p>
  </w:endnote>
  <w:endnote w:type="continuationSeparator" w:id="0">
    <w:p w:rsidR="002D7D1D" w:rsidRDefault="002D7D1D" w:rsidP="00D0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1D" w:rsidRDefault="002D7D1D" w:rsidP="00D0498E">
      <w:r>
        <w:separator/>
      </w:r>
    </w:p>
  </w:footnote>
  <w:footnote w:type="continuationSeparator" w:id="0">
    <w:p w:rsidR="002D7D1D" w:rsidRDefault="002D7D1D" w:rsidP="00D04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8E" w:rsidRPr="00743117" w:rsidRDefault="00D0498E" w:rsidP="00D0498E">
    <w:pPr>
      <w:pStyle w:val="Header"/>
      <w:jc w:val="right"/>
      <w:rPr>
        <w:rFonts w:ascii="Arial" w:hAnsi="Arial" w:cs="Arial"/>
        <w:sz w:val="22"/>
        <w:szCs w:val="22"/>
      </w:rPr>
    </w:pPr>
    <w:proofErr w:type="gramStart"/>
    <w:r w:rsidRPr="00743117">
      <w:rPr>
        <w:rFonts w:ascii="Arial" w:hAnsi="Arial" w:cs="Arial"/>
        <w:sz w:val="22"/>
        <w:szCs w:val="22"/>
      </w:rPr>
      <w:t>e-NAV8/</w:t>
    </w:r>
    <w:r w:rsidR="00F4751E" w:rsidRPr="00743117">
      <w:rPr>
        <w:rFonts w:ascii="Arial" w:hAnsi="Arial" w:cs="Arial"/>
        <w:sz w:val="22"/>
        <w:szCs w:val="22"/>
      </w:rPr>
      <w:t>19</w:t>
    </w:r>
    <w:r w:rsidRPr="00743117">
      <w:rPr>
        <w:rFonts w:ascii="Arial" w:hAnsi="Arial" w:cs="Arial"/>
        <w:sz w:val="22"/>
        <w:szCs w:val="22"/>
      </w:rPr>
      <w:t>/</w:t>
    </w:r>
    <w:r w:rsidR="00F4751E" w:rsidRPr="00743117">
      <w:rPr>
        <w:rFonts w:ascii="Arial" w:hAnsi="Arial" w:cs="Arial"/>
        <w:sz w:val="22"/>
        <w:szCs w:val="22"/>
      </w:rPr>
      <w:t>4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060"/>
    <w:rsid w:val="000033B0"/>
    <w:rsid w:val="00070D5A"/>
    <w:rsid w:val="00085E7C"/>
    <w:rsid w:val="00086FED"/>
    <w:rsid w:val="000A2A33"/>
    <w:rsid w:val="000B3AA1"/>
    <w:rsid w:val="0012261A"/>
    <w:rsid w:val="00137ADB"/>
    <w:rsid w:val="00151986"/>
    <w:rsid w:val="001C41A0"/>
    <w:rsid w:val="001F67F0"/>
    <w:rsid w:val="002D7D1D"/>
    <w:rsid w:val="002E06AB"/>
    <w:rsid w:val="00323F28"/>
    <w:rsid w:val="003A3689"/>
    <w:rsid w:val="003A6E30"/>
    <w:rsid w:val="004556BD"/>
    <w:rsid w:val="0046385D"/>
    <w:rsid w:val="004851DF"/>
    <w:rsid w:val="00491C17"/>
    <w:rsid w:val="00495618"/>
    <w:rsid w:val="004A73A7"/>
    <w:rsid w:val="004B4584"/>
    <w:rsid w:val="004B5538"/>
    <w:rsid w:val="004E1B4A"/>
    <w:rsid w:val="004E55C4"/>
    <w:rsid w:val="00523E0C"/>
    <w:rsid w:val="00566D2D"/>
    <w:rsid w:val="005C7F7B"/>
    <w:rsid w:val="005D3A4E"/>
    <w:rsid w:val="005E585D"/>
    <w:rsid w:val="00631EB1"/>
    <w:rsid w:val="00661A3A"/>
    <w:rsid w:val="00685B83"/>
    <w:rsid w:val="0069188F"/>
    <w:rsid w:val="006B5A6B"/>
    <w:rsid w:val="006D5576"/>
    <w:rsid w:val="006E0646"/>
    <w:rsid w:val="007265A0"/>
    <w:rsid w:val="00743117"/>
    <w:rsid w:val="00755439"/>
    <w:rsid w:val="008254BE"/>
    <w:rsid w:val="008D480B"/>
    <w:rsid w:val="00931E52"/>
    <w:rsid w:val="00951B4D"/>
    <w:rsid w:val="00A07384"/>
    <w:rsid w:val="00A16219"/>
    <w:rsid w:val="00A56069"/>
    <w:rsid w:val="00A70165"/>
    <w:rsid w:val="00AD208F"/>
    <w:rsid w:val="00AD5D5B"/>
    <w:rsid w:val="00AF2531"/>
    <w:rsid w:val="00B011DA"/>
    <w:rsid w:val="00B45D3F"/>
    <w:rsid w:val="00B54CCB"/>
    <w:rsid w:val="00B77B9D"/>
    <w:rsid w:val="00C13060"/>
    <w:rsid w:val="00C137DE"/>
    <w:rsid w:val="00C16B05"/>
    <w:rsid w:val="00C406F2"/>
    <w:rsid w:val="00C65138"/>
    <w:rsid w:val="00C679E2"/>
    <w:rsid w:val="00CA0500"/>
    <w:rsid w:val="00CE1CAC"/>
    <w:rsid w:val="00CE7F68"/>
    <w:rsid w:val="00D0498E"/>
    <w:rsid w:val="00D47F9B"/>
    <w:rsid w:val="00D57F17"/>
    <w:rsid w:val="00D65415"/>
    <w:rsid w:val="00D67545"/>
    <w:rsid w:val="00D71CC6"/>
    <w:rsid w:val="00D85C5E"/>
    <w:rsid w:val="00D86C7D"/>
    <w:rsid w:val="00DA627D"/>
    <w:rsid w:val="00E94923"/>
    <w:rsid w:val="00EA6AEE"/>
    <w:rsid w:val="00EE00D9"/>
    <w:rsid w:val="00EF44EB"/>
    <w:rsid w:val="00F4751E"/>
    <w:rsid w:val="00F61A85"/>
    <w:rsid w:val="00FB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1CC6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C1306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itleChar">
    <w:name w:val="Title Char"/>
    <w:link w:val="Title"/>
    <w:uiPriority w:val="99"/>
    <w:rsid w:val="00C13060"/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C1306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link w:val="BodyTextChar"/>
    <w:uiPriority w:val="99"/>
    <w:rsid w:val="00C13060"/>
    <w:rPr>
      <w:color w:val="auto"/>
    </w:rPr>
  </w:style>
  <w:style w:type="character" w:customStyle="1" w:styleId="BodyTextChar">
    <w:name w:val="Body Text Char"/>
    <w:link w:val="BodyText"/>
    <w:uiPriority w:val="99"/>
    <w:rsid w:val="00C13060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rsid w:val="00EE00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E00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049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0498E"/>
  </w:style>
  <w:style w:type="paragraph" w:styleId="Footer">
    <w:name w:val="footer"/>
    <w:basedOn w:val="Normal"/>
    <w:link w:val="FooterChar"/>
    <w:rsid w:val="00D049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049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templates\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68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Coast Guard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WDKautz</dc:creator>
  <cp:lastModifiedBy>Mike Hadley</cp:lastModifiedBy>
  <cp:revision>9</cp:revision>
  <dcterms:created xsi:type="dcterms:W3CDTF">2010-08-16T12:47:00Z</dcterms:created>
  <dcterms:modified xsi:type="dcterms:W3CDTF">2011-06-12T08:38:00Z</dcterms:modified>
</cp:coreProperties>
</file>